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22" w:lineRule="exact" w:before="0"/>
        <w:ind w:left="0" w:right="277" w:firstLine="0"/>
        <w:jc w:val="right"/>
        <w:rPr>
          <w:rFonts w:ascii="Arial Black" w:hAnsi="Arial Black"/>
          <w:sz w:val="16"/>
        </w:rPr>
      </w:pPr>
      <w:r>
        <w:rPr>
          <w:rFonts w:ascii="Arial Black" w:hAnsi="Arial Black"/>
          <w:color w:val="BE8E00"/>
          <w:w w:val="90"/>
          <w:sz w:val="16"/>
        </w:rPr>
        <w:t>Dirección</w:t>
      </w:r>
      <w:r>
        <w:rPr>
          <w:rFonts w:ascii="Arial Black" w:hAnsi="Arial Black"/>
          <w:color w:val="BE8E00"/>
          <w:spacing w:val="-8"/>
          <w:w w:val="90"/>
          <w:sz w:val="16"/>
        </w:rPr>
        <w:t> </w:t>
      </w:r>
      <w:r>
        <w:rPr>
          <w:rFonts w:ascii="Arial Black" w:hAnsi="Arial Black"/>
          <w:color w:val="BE8E00"/>
          <w:w w:val="90"/>
          <w:sz w:val="16"/>
        </w:rPr>
        <w:t>de</w:t>
      </w:r>
      <w:r>
        <w:rPr>
          <w:rFonts w:ascii="Arial Black" w:hAnsi="Arial Black"/>
          <w:color w:val="BE8E00"/>
          <w:spacing w:val="-7"/>
          <w:w w:val="90"/>
          <w:sz w:val="16"/>
        </w:rPr>
        <w:t> </w:t>
      </w:r>
      <w:r>
        <w:rPr>
          <w:rFonts w:ascii="Arial Black" w:hAnsi="Arial Black"/>
          <w:color w:val="BE8E00"/>
          <w:w w:val="90"/>
          <w:sz w:val="16"/>
        </w:rPr>
        <w:t>Medios</w:t>
      </w:r>
      <w:r>
        <w:rPr>
          <w:rFonts w:ascii="Arial Black" w:hAnsi="Arial Black"/>
          <w:color w:val="BE8E00"/>
          <w:spacing w:val="-6"/>
          <w:w w:val="90"/>
          <w:sz w:val="16"/>
        </w:rPr>
        <w:t> </w:t>
      </w:r>
      <w:r>
        <w:rPr>
          <w:rFonts w:ascii="Arial Black" w:hAnsi="Arial Black"/>
          <w:color w:val="BE8E00"/>
          <w:w w:val="90"/>
          <w:sz w:val="16"/>
        </w:rPr>
        <w:t>de</w:t>
      </w:r>
      <w:r>
        <w:rPr>
          <w:rFonts w:ascii="Arial Black" w:hAnsi="Arial Black"/>
          <w:color w:val="BE8E00"/>
          <w:spacing w:val="-8"/>
          <w:w w:val="90"/>
          <w:sz w:val="16"/>
        </w:rPr>
        <w:t> </w:t>
      </w:r>
      <w:r>
        <w:rPr>
          <w:rFonts w:ascii="Arial Black" w:hAnsi="Arial Black"/>
          <w:color w:val="BE8E00"/>
          <w:spacing w:val="-2"/>
          <w:w w:val="90"/>
          <w:sz w:val="16"/>
        </w:rPr>
        <w:t>Comunicación</w:t>
      </w:r>
    </w:p>
    <w:p>
      <w:pPr>
        <w:spacing w:line="304" w:lineRule="auto" w:before="36"/>
        <w:ind w:left="8238" w:right="277" w:firstLine="242"/>
        <w:jc w:val="right"/>
        <w:rPr>
          <w:sz w:val="16"/>
        </w:rPr>
      </w:pPr>
      <w:r>
        <w:rPr>
          <w:color w:val="BE8E00"/>
          <w:w w:val="105"/>
          <w:sz w:val="16"/>
        </w:rPr>
        <w:t>Boletín</w:t>
      </w:r>
      <w:r>
        <w:rPr>
          <w:color w:val="BE8E00"/>
          <w:spacing w:val="-12"/>
          <w:w w:val="105"/>
          <w:sz w:val="16"/>
        </w:rPr>
        <w:t> </w:t>
      </w:r>
      <w:r>
        <w:rPr>
          <w:color w:val="BE8E00"/>
          <w:w w:val="105"/>
          <w:sz w:val="16"/>
        </w:rPr>
        <w:t>de</w:t>
      </w:r>
      <w:r>
        <w:rPr>
          <w:color w:val="BE8E00"/>
          <w:spacing w:val="-12"/>
          <w:w w:val="105"/>
          <w:sz w:val="16"/>
        </w:rPr>
        <w:t> </w:t>
      </w:r>
      <w:r>
        <w:rPr>
          <w:color w:val="BE8E00"/>
          <w:w w:val="105"/>
          <w:sz w:val="16"/>
        </w:rPr>
        <w:t>prensa 6</w:t>
      </w:r>
      <w:r>
        <w:rPr>
          <w:color w:val="BE8E00"/>
          <w:spacing w:val="-2"/>
          <w:w w:val="105"/>
          <w:sz w:val="16"/>
        </w:rPr>
        <w:t> </w:t>
      </w:r>
      <w:r>
        <w:rPr>
          <w:color w:val="BE8E00"/>
          <w:w w:val="105"/>
          <w:sz w:val="16"/>
        </w:rPr>
        <w:t>de</w:t>
      </w:r>
      <w:r>
        <w:rPr>
          <w:color w:val="BE8E00"/>
          <w:spacing w:val="-2"/>
          <w:w w:val="105"/>
          <w:sz w:val="16"/>
        </w:rPr>
        <w:t> </w:t>
      </w:r>
      <w:r>
        <w:rPr>
          <w:color w:val="BE8E00"/>
          <w:w w:val="105"/>
          <w:sz w:val="16"/>
        </w:rPr>
        <w:t>febrero</w:t>
      </w:r>
      <w:r>
        <w:rPr>
          <w:color w:val="BE8E00"/>
          <w:spacing w:val="2"/>
          <w:w w:val="105"/>
          <w:sz w:val="16"/>
        </w:rPr>
        <w:t> </w:t>
      </w:r>
      <w:r>
        <w:rPr>
          <w:color w:val="BE8E00"/>
          <w:w w:val="105"/>
          <w:sz w:val="16"/>
        </w:rPr>
        <w:t>de </w:t>
      </w:r>
      <w:r>
        <w:rPr>
          <w:color w:val="BE8E00"/>
          <w:spacing w:val="-4"/>
          <w:w w:val="105"/>
          <w:sz w:val="16"/>
        </w:rPr>
        <w:t>2025</w:t>
      </w:r>
    </w:p>
    <w:p>
      <w:pPr>
        <w:pStyle w:val="BodyText"/>
        <w:rPr>
          <w:sz w:val="16"/>
        </w:rPr>
      </w:pPr>
    </w:p>
    <w:p>
      <w:pPr>
        <w:pStyle w:val="BodyText"/>
        <w:spacing w:before="107"/>
        <w:rPr>
          <w:sz w:val="16"/>
        </w:rPr>
      </w:pPr>
    </w:p>
    <w:p>
      <w:pPr>
        <w:pStyle w:val="Title"/>
        <w:spacing w:line="230" w:lineRule="auto"/>
      </w:pPr>
      <w:r>
        <w:rPr>
          <w:w w:val="85"/>
        </w:rPr>
        <w:t>LA AMAZONÍA, VISTA POR SEBASTIÃO SALGADO, LLEGA AL MUSEO </w:t>
      </w:r>
      <w:r>
        <w:rPr>
          <w:w w:val="90"/>
        </w:rPr>
        <w:t>NACIONAL DE ANTROPOLOGÍA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85" w:lineRule="auto" w:before="359" w:after="0"/>
        <w:ind w:left="1004" w:right="275" w:hanging="360"/>
        <w:jc w:val="left"/>
        <w:rPr>
          <w:sz w:val="24"/>
        </w:rPr>
      </w:pPr>
      <w:r>
        <w:rPr>
          <w:w w:val="110"/>
          <w:sz w:val="24"/>
        </w:rPr>
        <w:t>Doscientas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treinta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fotografías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del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artista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brasileño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integrarán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esta</w:t>
      </w:r>
      <w:r>
        <w:rPr>
          <w:spacing w:val="40"/>
          <w:w w:val="110"/>
          <w:sz w:val="24"/>
        </w:rPr>
        <w:t> </w:t>
      </w:r>
      <w:r>
        <w:rPr>
          <w:w w:val="110"/>
          <w:sz w:val="24"/>
        </w:rPr>
        <w:t>nueva exposición,</w:t>
      </w:r>
      <w:r>
        <w:rPr>
          <w:spacing w:val="-17"/>
          <w:w w:val="110"/>
          <w:sz w:val="24"/>
        </w:rPr>
        <w:t> </w:t>
      </w:r>
      <w:r>
        <w:rPr>
          <w:w w:val="110"/>
          <w:sz w:val="24"/>
        </w:rPr>
        <w:t>organizada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por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INAH,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el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Instituto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Terra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y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Grupo</w:t>
      </w:r>
      <w:r>
        <w:rPr>
          <w:spacing w:val="-18"/>
          <w:w w:val="110"/>
          <w:sz w:val="24"/>
        </w:rPr>
        <w:t> </w:t>
      </w:r>
      <w:r>
        <w:rPr>
          <w:w w:val="110"/>
          <w:sz w:val="24"/>
        </w:rPr>
        <w:t>Zurich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83" w:lineRule="auto" w:before="243" w:after="0"/>
        <w:ind w:left="1004" w:right="288" w:hanging="360"/>
        <w:jc w:val="left"/>
        <w:rPr>
          <w:sz w:val="24"/>
        </w:rPr>
      </w:pPr>
      <w:r>
        <w:rPr>
          <w:w w:val="105"/>
          <w:sz w:val="24"/>
        </w:rPr>
        <w:t>Las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imágenes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llaman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la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reflexión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sobre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los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retos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que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hoy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enfrentan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este ecosistema, único en el mundo, y las comunidades que lo habitan</w:t>
      </w:r>
    </w:p>
    <w:p>
      <w:pPr>
        <w:pStyle w:val="BodyText"/>
        <w:spacing w:before="52"/>
      </w:pPr>
    </w:p>
    <w:p>
      <w:pPr>
        <w:pStyle w:val="BodyText"/>
        <w:spacing w:line="283" w:lineRule="auto" w:before="1"/>
        <w:ind w:left="284" w:right="291"/>
        <w:jc w:val="both"/>
      </w:pPr>
      <w:r>
        <w:rPr>
          <w:w w:val="105"/>
        </w:rPr>
        <w:t>La Amazonía siempre ha despertado la imaginación. Origen de muchas metáforas, su</w:t>
      </w:r>
      <w:r>
        <w:rPr>
          <w:w w:val="105"/>
        </w:rPr>
        <w:t> imagen</w:t>
      </w:r>
      <w:r>
        <w:rPr>
          <w:w w:val="105"/>
        </w:rPr>
        <w:t> a</w:t>
      </w:r>
      <w:r>
        <w:rPr>
          <w:w w:val="105"/>
        </w:rPr>
        <w:t> menudo</w:t>
      </w:r>
      <w:r>
        <w:rPr>
          <w:w w:val="105"/>
        </w:rPr>
        <w:t> está</w:t>
      </w:r>
      <w:r>
        <w:rPr>
          <w:w w:val="105"/>
        </w:rPr>
        <w:t> lejos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realidad</w:t>
      </w:r>
      <w:r>
        <w:rPr>
          <w:w w:val="105"/>
        </w:rPr>
        <w:t> de</w:t>
      </w:r>
      <w:r>
        <w:rPr>
          <w:w w:val="105"/>
        </w:rPr>
        <w:t> este</w:t>
      </w:r>
      <w:r>
        <w:rPr>
          <w:w w:val="105"/>
        </w:rPr>
        <w:t> vasto</w:t>
      </w:r>
      <w:r>
        <w:rPr>
          <w:w w:val="105"/>
        </w:rPr>
        <w:t> territorio,</w:t>
      </w:r>
      <w:r>
        <w:rPr>
          <w:w w:val="105"/>
        </w:rPr>
        <w:t> el</w:t>
      </w:r>
      <w:r>
        <w:rPr>
          <w:w w:val="105"/>
        </w:rPr>
        <w:t> cual</w:t>
      </w:r>
      <w:r>
        <w:rPr>
          <w:w w:val="105"/>
        </w:rPr>
        <w:t> se extiende por nueve países de América del Sur, y es hogar de 188 grupos indígenas, amenazados</w:t>
      </w:r>
      <w:r>
        <w:rPr>
          <w:w w:val="105"/>
        </w:rPr>
        <w:t> como la</w:t>
      </w:r>
      <w:r>
        <w:rPr>
          <w:w w:val="105"/>
        </w:rPr>
        <w:t> selva</w:t>
      </w:r>
      <w:r>
        <w:rPr>
          <w:w w:val="105"/>
        </w:rPr>
        <w:t> misma</w:t>
      </w:r>
      <w:r>
        <w:rPr>
          <w:w w:val="105"/>
        </w:rPr>
        <w:t> por</w:t>
      </w:r>
      <w:r>
        <w:rPr>
          <w:w w:val="105"/>
        </w:rPr>
        <w:t> la</w:t>
      </w:r>
      <w:r>
        <w:rPr>
          <w:w w:val="105"/>
        </w:rPr>
        <w:t> contaminación,</w:t>
      </w:r>
      <w:r>
        <w:rPr>
          <w:w w:val="105"/>
        </w:rPr>
        <w:t> el desplazamiento,</w:t>
      </w:r>
      <w:r>
        <w:rPr>
          <w:w w:val="105"/>
        </w:rPr>
        <w:t> la minería, agricultura masiva y otras industrias extractivas.</w:t>
      </w:r>
    </w:p>
    <w:p>
      <w:pPr>
        <w:pStyle w:val="BodyText"/>
        <w:spacing w:before="57"/>
      </w:pPr>
    </w:p>
    <w:p>
      <w:pPr>
        <w:pStyle w:val="BodyText"/>
        <w:spacing w:line="283" w:lineRule="auto"/>
        <w:ind w:left="284" w:right="291"/>
        <w:jc w:val="both"/>
        <w:rPr>
          <w:rFonts w:ascii="Arial" w:hAnsi="Arial"/>
          <w:i/>
        </w:rPr>
      </w:pPr>
      <w:r>
        <w:rPr>
          <w:w w:val="110"/>
        </w:rPr>
        <w:t>Con la finalidad</w:t>
      </w:r>
      <w:r>
        <w:rPr>
          <w:spacing w:val="-1"/>
          <w:w w:val="110"/>
        </w:rPr>
        <w:t> </w:t>
      </w:r>
      <w:r>
        <w:rPr>
          <w:w w:val="110"/>
        </w:rPr>
        <w:t>de invitar a diversos</w:t>
      </w:r>
      <w:r>
        <w:rPr>
          <w:spacing w:val="-1"/>
          <w:w w:val="110"/>
        </w:rPr>
        <w:t> </w:t>
      </w:r>
      <w:r>
        <w:rPr>
          <w:w w:val="110"/>
        </w:rPr>
        <w:t>públicos</w:t>
      </w:r>
      <w:r>
        <w:rPr>
          <w:spacing w:val="-1"/>
          <w:w w:val="110"/>
        </w:rPr>
        <w:t> </w:t>
      </w:r>
      <w:r>
        <w:rPr>
          <w:w w:val="110"/>
        </w:rPr>
        <w:t>a reflexionar</w:t>
      </w:r>
      <w:r>
        <w:rPr>
          <w:spacing w:val="-1"/>
          <w:w w:val="110"/>
        </w:rPr>
        <w:t> </w:t>
      </w:r>
      <w:r>
        <w:rPr>
          <w:w w:val="110"/>
        </w:rPr>
        <w:t>sobre</w:t>
      </w:r>
      <w:r>
        <w:rPr>
          <w:spacing w:val="-1"/>
          <w:w w:val="110"/>
        </w:rPr>
        <w:t> </w:t>
      </w:r>
      <w:r>
        <w:rPr>
          <w:w w:val="110"/>
        </w:rPr>
        <w:t>la actualidad</w:t>
      </w:r>
      <w:r>
        <w:rPr>
          <w:spacing w:val="-1"/>
          <w:w w:val="110"/>
        </w:rPr>
        <w:t> </w:t>
      </w:r>
      <w:r>
        <w:rPr>
          <w:w w:val="110"/>
        </w:rPr>
        <w:t>de </w:t>
      </w:r>
      <w:r>
        <w:rPr/>
        <w:t>esta extensa geografía biocultural, cuyas problemáticas tienen un alcance global, la </w:t>
      </w:r>
      <w:r>
        <w:rPr>
          <w:w w:val="110"/>
        </w:rPr>
        <w:t>Secretaría</w:t>
      </w:r>
      <w:r>
        <w:rPr>
          <w:spacing w:val="-9"/>
          <w:w w:val="110"/>
        </w:rPr>
        <w:t> </w:t>
      </w:r>
      <w:r>
        <w:rPr>
          <w:w w:val="110"/>
        </w:rPr>
        <w:t>de</w:t>
      </w:r>
      <w:r>
        <w:rPr>
          <w:spacing w:val="-10"/>
          <w:w w:val="110"/>
        </w:rPr>
        <w:t> </w:t>
      </w:r>
      <w:r>
        <w:rPr>
          <w:w w:val="110"/>
        </w:rPr>
        <w:t>Cultura</w:t>
      </w:r>
      <w:r>
        <w:rPr>
          <w:spacing w:val="-11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Gobierno</w:t>
      </w:r>
      <w:r>
        <w:rPr>
          <w:spacing w:val="-10"/>
          <w:w w:val="110"/>
        </w:rPr>
        <w:t> </w:t>
      </w:r>
      <w:r>
        <w:rPr>
          <w:w w:val="110"/>
        </w:rPr>
        <w:t>de</w:t>
      </w:r>
      <w:r>
        <w:rPr>
          <w:spacing w:val="-11"/>
          <w:w w:val="110"/>
        </w:rPr>
        <w:t> </w:t>
      </w:r>
      <w:r>
        <w:rPr>
          <w:w w:val="110"/>
        </w:rPr>
        <w:t>México,</w:t>
      </w:r>
      <w:r>
        <w:rPr>
          <w:spacing w:val="-11"/>
          <w:w w:val="110"/>
        </w:rPr>
        <w:t> </w:t>
      </w:r>
      <w:r>
        <w:rPr>
          <w:w w:val="110"/>
        </w:rPr>
        <w:t>por</w:t>
      </w:r>
      <w:r>
        <w:rPr>
          <w:spacing w:val="-10"/>
          <w:w w:val="110"/>
        </w:rPr>
        <w:t> </w:t>
      </w:r>
      <w:r>
        <w:rPr>
          <w:w w:val="110"/>
        </w:rPr>
        <w:t>medio</w:t>
      </w:r>
      <w:r>
        <w:rPr>
          <w:spacing w:val="-10"/>
          <w:w w:val="110"/>
        </w:rPr>
        <w:t> </w:t>
      </w:r>
      <w:r>
        <w:rPr>
          <w:w w:val="110"/>
        </w:rPr>
        <w:t>del</w:t>
      </w:r>
      <w:r>
        <w:rPr>
          <w:spacing w:val="-11"/>
          <w:w w:val="110"/>
        </w:rPr>
        <w:t> </w:t>
      </w:r>
      <w:r>
        <w:rPr>
          <w:w w:val="110"/>
        </w:rPr>
        <w:t>Instituto</w:t>
      </w:r>
      <w:r>
        <w:rPr>
          <w:spacing w:val="-11"/>
          <w:w w:val="110"/>
        </w:rPr>
        <w:t> </w:t>
      </w:r>
      <w:r>
        <w:rPr>
          <w:w w:val="110"/>
        </w:rPr>
        <w:t>Nacional</w:t>
      </w:r>
      <w:r>
        <w:rPr>
          <w:spacing w:val="-11"/>
          <w:w w:val="110"/>
        </w:rPr>
        <w:t> </w:t>
      </w:r>
      <w:r>
        <w:rPr>
          <w:w w:val="110"/>
        </w:rPr>
        <w:t>de Antropología</w:t>
      </w:r>
      <w:r>
        <w:rPr>
          <w:w w:val="110"/>
        </w:rPr>
        <w:t> e</w:t>
      </w:r>
      <w:r>
        <w:rPr>
          <w:w w:val="110"/>
        </w:rPr>
        <w:t> Historia</w:t>
      </w:r>
      <w:r>
        <w:rPr>
          <w:w w:val="110"/>
        </w:rPr>
        <w:t> (INAH),</w:t>
      </w:r>
      <w:r>
        <w:rPr>
          <w:w w:val="110"/>
        </w:rPr>
        <w:t> el</w:t>
      </w:r>
      <w:r>
        <w:rPr>
          <w:w w:val="110"/>
        </w:rPr>
        <w:t> Instituto</w:t>
      </w:r>
      <w:r>
        <w:rPr>
          <w:w w:val="110"/>
        </w:rPr>
        <w:t> Terra</w:t>
      </w:r>
      <w:r>
        <w:rPr>
          <w:w w:val="110"/>
        </w:rPr>
        <w:t> y</w:t>
      </w:r>
      <w:r>
        <w:rPr>
          <w:w w:val="110"/>
        </w:rPr>
        <w:t> Grupo</w:t>
      </w:r>
      <w:r>
        <w:rPr>
          <w:w w:val="110"/>
        </w:rPr>
        <w:t> Zurich</w:t>
      </w:r>
      <w:r>
        <w:rPr>
          <w:w w:val="110"/>
        </w:rPr>
        <w:t> organizan</w:t>
      </w:r>
      <w:r>
        <w:rPr>
          <w:w w:val="110"/>
        </w:rPr>
        <w:t> la exposición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rFonts w:ascii="Arial" w:hAnsi="Arial"/>
          <w:i/>
          <w:w w:val="110"/>
        </w:rPr>
        <w:t>mazônia.</w:t>
      </w:r>
    </w:p>
    <w:p>
      <w:pPr>
        <w:pStyle w:val="BodyText"/>
        <w:spacing w:before="58"/>
        <w:rPr>
          <w:rFonts w:ascii="Arial"/>
          <w:i/>
        </w:rPr>
      </w:pPr>
    </w:p>
    <w:p>
      <w:pPr>
        <w:pStyle w:val="BodyText"/>
        <w:spacing w:line="285" w:lineRule="auto"/>
        <w:ind w:left="284" w:right="286"/>
        <w:jc w:val="both"/>
      </w:pPr>
      <w:r>
        <w:rPr>
          <w:w w:val="105"/>
        </w:rPr>
        <w:t>En la Sala de Exposiciones Temporales del Museo Nacional de Antropología (MNA) se mostrarán 230 imágenes capturadas por el artista brasileño Sebastião Salgado, las cuales son resultado de siete años de experiencias y expediciones fotográficas - por tierra, agua y aire-, a través de una región aún desconocida que, a cada paso, sorprende con sus misterios, fuerza e incomparable belleza, así como con la cultura y el ingenio de su gente.</w:t>
      </w:r>
    </w:p>
    <w:p>
      <w:pPr>
        <w:pStyle w:val="BodyText"/>
        <w:spacing w:before="43"/>
      </w:pPr>
    </w:p>
    <w:p>
      <w:pPr>
        <w:pStyle w:val="BodyText"/>
        <w:spacing w:line="283" w:lineRule="auto" w:before="1"/>
        <w:ind w:left="284" w:right="288"/>
        <w:jc w:val="both"/>
      </w:pPr>
      <w:r>
        <w:rPr>
          <w:w w:val="105"/>
        </w:rPr>
        <w:t>La selección de obra permitirá a las y los visitantes del recinto capitalino adentrarse en los bosques, ríos, montañas y la vida cotidiana de una docena de comunidades indígenas,</w:t>
      </w:r>
      <w:r>
        <w:rPr>
          <w:w w:val="105"/>
        </w:rPr>
        <w:t> cuyos</w:t>
      </w:r>
      <w:r>
        <w:rPr>
          <w:w w:val="105"/>
        </w:rPr>
        <w:t> rostros</w:t>
      </w:r>
      <w:r>
        <w:rPr>
          <w:w w:val="105"/>
        </w:rPr>
        <w:t> quedan</w:t>
      </w:r>
      <w:r>
        <w:rPr>
          <w:w w:val="105"/>
        </w:rPr>
        <w:t> como</w:t>
      </w:r>
      <w:r>
        <w:rPr>
          <w:w w:val="105"/>
        </w:rPr>
        <w:t> testimonio</w:t>
      </w:r>
      <w:r>
        <w:rPr>
          <w:w w:val="105"/>
        </w:rPr>
        <w:t> de</w:t>
      </w:r>
      <w:r>
        <w:rPr>
          <w:w w:val="105"/>
        </w:rPr>
        <w:t> lo</w:t>
      </w:r>
      <w:r>
        <w:rPr>
          <w:w w:val="105"/>
        </w:rPr>
        <w:t> que</w:t>
      </w:r>
      <w:r>
        <w:rPr>
          <w:w w:val="105"/>
        </w:rPr>
        <w:t> existió</w:t>
      </w:r>
      <w:r>
        <w:rPr>
          <w:w w:val="105"/>
        </w:rPr>
        <w:t> y</w:t>
      </w:r>
      <w:r>
        <w:rPr>
          <w:w w:val="105"/>
        </w:rPr>
        <w:t> de</w:t>
      </w:r>
      <w:r>
        <w:rPr>
          <w:w w:val="105"/>
        </w:rPr>
        <w:t> lo</w:t>
      </w:r>
      <w:r>
        <w:rPr>
          <w:w w:val="105"/>
        </w:rPr>
        <w:t> que</w:t>
      </w:r>
      <w:r>
        <w:rPr>
          <w:spacing w:val="40"/>
          <w:w w:val="105"/>
        </w:rPr>
        <w:t> </w:t>
      </w:r>
      <w:r>
        <w:rPr>
          <w:w w:val="105"/>
        </w:rPr>
        <w:t>existe, pero que corre el riesgo de desaparecer.</w:t>
      </w:r>
    </w:p>
    <w:p>
      <w:pPr>
        <w:pStyle w:val="BodyText"/>
        <w:spacing w:before="55"/>
      </w:pPr>
    </w:p>
    <w:p>
      <w:pPr>
        <w:pStyle w:val="BodyText"/>
        <w:spacing w:line="285" w:lineRule="auto"/>
        <w:ind w:left="284" w:right="293"/>
        <w:jc w:val="both"/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914400</wp:posOffset>
            </wp:positionH>
            <wp:positionV relativeFrom="paragraph">
              <wp:posOffset>357811</wp:posOffset>
            </wp:positionV>
            <wp:extent cx="5993130" cy="53211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130" cy="532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En</w:t>
      </w:r>
      <w:r>
        <w:rPr>
          <w:w w:val="110"/>
        </w:rPr>
        <w:t> la</w:t>
      </w:r>
      <w:r>
        <w:rPr>
          <w:w w:val="110"/>
        </w:rPr>
        <w:t> muestra,</w:t>
      </w:r>
      <w:r>
        <w:rPr>
          <w:w w:val="110"/>
        </w:rPr>
        <w:t> el</w:t>
      </w:r>
      <w:r>
        <w:rPr>
          <w:w w:val="110"/>
        </w:rPr>
        <w:t> material</w:t>
      </w:r>
      <w:r>
        <w:rPr>
          <w:w w:val="110"/>
        </w:rPr>
        <w:t> fotográfico</w:t>
      </w:r>
      <w:r>
        <w:rPr>
          <w:w w:val="110"/>
        </w:rPr>
        <w:t> dialoga</w:t>
      </w:r>
      <w:r>
        <w:rPr>
          <w:w w:val="110"/>
        </w:rPr>
        <w:t> con</w:t>
      </w:r>
      <w:r>
        <w:rPr>
          <w:w w:val="110"/>
        </w:rPr>
        <w:t> siete</w:t>
      </w:r>
      <w:r>
        <w:rPr>
          <w:w w:val="110"/>
        </w:rPr>
        <w:t> videos</w:t>
      </w:r>
      <w:r>
        <w:rPr>
          <w:w w:val="110"/>
        </w:rPr>
        <w:t> testimoniales</w:t>
      </w:r>
      <w:r>
        <w:rPr>
          <w:w w:val="110"/>
        </w:rPr>
        <w:t> de </w:t>
      </w:r>
      <w:r>
        <w:rPr/>
        <w:t>líderes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pueblos</w:t>
      </w:r>
      <w:r>
        <w:rPr>
          <w:spacing w:val="35"/>
        </w:rPr>
        <w:t> </w:t>
      </w:r>
      <w:r>
        <w:rPr/>
        <w:t>indígenas,</w:t>
      </w:r>
      <w:r>
        <w:rPr>
          <w:spacing w:val="33"/>
        </w:rPr>
        <w:t> </w:t>
      </w:r>
      <w:r>
        <w:rPr/>
        <w:t>quienes,</w:t>
      </w:r>
      <w:r>
        <w:rPr>
          <w:spacing w:val="36"/>
        </w:rPr>
        <w:t> </w:t>
      </w:r>
      <w:r>
        <w:rPr/>
        <w:t>desde</w:t>
      </w:r>
      <w:r>
        <w:rPr>
          <w:spacing w:val="31"/>
        </w:rPr>
        <w:t> </w:t>
      </w:r>
      <w:r>
        <w:rPr/>
        <w:t>una</w:t>
      </w:r>
      <w:r>
        <w:rPr>
          <w:spacing w:val="33"/>
        </w:rPr>
        <w:t> </w:t>
      </w:r>
      <w:r>
        <w:rPr/>
        <w:t>visión</w:t>
      </w:r>
      <w:r>
        <w:rPr>
          <w:spacing w:val="36"/>
        </w:rPr>
        <w:t> </w:t>
      </w:r>
      <w:r>
        <w:rPr/>
        <w:t>personal</w:t>
      </w:r>
      <w:r>
        <w:rPr>
          <w:spacing w:val="37"/>
        </w:rPr>
        <w:t> </w:t>
      </w:r>
      <w:r>
        <w:rPr/>
        <w:t>e</w:t>
      </w:r>
      <w:r>
        <w:rPr>
          <w:spacing w:val="32"/>
        </w:rPr>
        <w:t> </w:t>
      </w:r>
      <w:r>
        <w:rPr/>
        <w:t>íntima,</w:t>
      </w:r>
      <w:r>
        <w:rPr>
          <w:spacing w:val="36"/>
        </w:rPr>
        <w:t> </w:t>
      </w:r>
      <w:r>
        <w:rPr>
          <w:spacing w:val="-2"/>
        </w:rPr>
        <w:t>enfatizan</w:t>
      </w:r>
    </w:p>
    <w:p>
      <w:pPr>
        <w:pStyle w:val="BodyText"/>
        <w:spacing w:after="0" w:line="285" w:lineRule="auto"/>
        <w:jc w:val="both"/>
        <w:sectPr>
          <w:headerReference w:type="default" r:id="rId5"/>
          <w:type w:val="continuous"/>
          <w:pgSz w:w="12240" w:h="15840"/>
          <w:pgMar w:header="710" w:footer="0" w:top="2020" w:bottom="0" w:left="1080" w:right="1080"/>
          <w:pgNumType w:start="1"/>
        </w:sectPr>
      </w:pPr>
    </w:p>
    <w:p>
      <w:pPr>
        <w:pStyle w:val="BodyText"/>
        <w:spacing w:line="285" w:lineRule="auto" w:before="33"/>
        <w:ind w:left="284" w:right="286"/>
        <w:jc w:val="both"/>
      </w:pPr>
      <w:r>
        <w:rPr>
          <w:w w:val="105"/>
        </w:rPr>
        <w:t>la</w:t>
      </w:r>
      <w:r>
        <w:rPr>
          <w:w w:val="105"/>
        </w:rPr>
        <w:t> importancia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Amazonía</w:t>
      </w:r>
      <w:r>
        <w:rPr>
          <w:w w:val="105"/>
        </w:rPr>
        <w:t> y</w:t>
      </w:r>
      <w:r>
        <w:rPr>
          <w:w w:val="105"/>
        </w:rPr>
        <w:t> exponen</w:t>
      </w:r>
      <w:r>
        <w:rPr>
          <w:w w:val="105"/>
        </w:rPr>
        <w:t> los</w:t>
      </w:r>
      <w:r>
        <w:rPr>
          <w:w w:val="105"/>
        </w:rPr>
        <w:t> problemas</w:t>
      </w:r>
      <w:r>
        <w:rPr>
          <w:w w:val="105"/>
        </w:rPr>
        <w:t> que</w:t>
      </w:r>
      <w:r>
        <w:rPr>
          <w:w w:val="105"/>
        </w:rPr>
        <w:t> sus</w:t>
      </w:r>
      <w:r>
        <w:rPr>
          <w:w w:val="105"/>
        </w:rPr>
        <w:t> comunidades </w:t>
      </w:r>
      <w:r>
        <w:rPr>
          <w:spacing w:val="-2"/>
          <w:w w:val="105"/>
        </w:rPr>
        <w:t>enfrentan.</w:t>
      </w:r>
    </w:p>
    <w:p>
      <w:pPr>
        <w:pStyle w:val="BodyText"/>
        <w:spacing w:before="49"/>
      </w:pPr>
    </w:p>
    <w:p>
      <w:pPr>
        <w:pStyle w:val="BodyText"/>
        <w:spacing w:line="283" w:lineRule="auto"/>
        <w:ind w:left="284" w:right="293"/>
        <w:jc w:val="both"/>
      </w:pPr>
      <w:r>
        <w:rPr>
          <w:w w:val="105"/>
        </w:rPr>
        <w:t>Gracias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curaduría</w:t>
      </w:r>
      <w:r>
        <w:rPr>
          <w:w w:val="105"/>
        </w:rPr>
        <w:t> de</w:t>
      </w:r>
      <w:r>
        <w:rPr>
          <w:w w:val="105"/>
        </w:rPr>
        <w:t> Lélia</w:t>
      </w:r>
      <w:r>
        <w:rPr>
          <w:w w:val="105"/>
        </w:rPr>
        <w:t> Wanick</w:t>
      </w:r>
      <w:r>
        <w:rPr>
          <w:w w:val="105"/>
        </w:rPr>
        <w:t> Salgado,</w:t>
      </w:r>
      <w:r>
        <w:rPr>
          <w:w w:val="105"/>
        </w:rPr>
        <w:t> la</w:t>
      </w:r>
      <w:r>
        <w:rPr>
          <w:w w:val="105"/>
        </w:rPr>
        <w:t> propuesta</w:t>
      </w:r>
      <w:r>
        <w:rPr>
          <w:w w:val="105"/>
        </w:rPr>
        <w:t> se</w:t>
      </w:r>
      <w:r>
        <w:rPr>
          <w:w w:val="105"/>
        </w:rPr>
        <w:t> erige</w:t>
      </w:r>
      <w:r>
        <w:rPr>
          <w:w w:val="105"/>
        </w:rPr>
        <w:t> como</w:t>
      </w:r>
      <w:r>
        <w:rPr>
          <w:w w:val="105"/>
        </w:rPr>
        <w:t> un llamado a ver, escuchar y pensar el futuro de la biodiversidad, y en un exhorto ante la</w:t>
      </w:r>
      <w:r>
        <w:rPr>
          <w:w w:val="105"/>
        </w:rPr>
        <w:t> necesidad</w:t>
      </w:r>
      <w:r>
        <w:rPr>
          <w:w w:val="105"/>
        </w:rPr>
        <w:t> urgente</w:t>
      </w:r>
      <w:r>
        <w:rPr>
          <w:w w:val="105"/>
        </w:rPr>
        <w:t> de</w:t>
      </w:r>
      <w:r>
        <w:rPr>
          <w:w w:val="105"/>
        </w:rPr>
        <w:t> proteger</w:t>
      </w:r>
      <w:r>
        <w:rPr>
          <w:w w:val="105"/>
        </w:rPr>
        <w:t> a</w:t>
      </w:r>
      <w:r>
        <w:rPr>
          <w:w w:val="105"/>
        </w:rPr>
        <w:t> los</w:t>
      </w:r>
      <w:r>
        <w:rPr>
          <w:w w:val="105"/>
        </w:rPr>
        <w:t> pueblos</w:t>
      </w:r>
      <w:r>
        <w:rPr>
          <w:w w:val="105"/>
        </w:rPr>
        <w:t> indígenas</w:t>
      </w:r>
      <w:r>
        <w:rPr>
          <w:w w:val="105"/>
        </w:rPr>
        <w:t> y</w:t>
      </w:r>
      <w:r>
        <w:rPr>
          <w:w w:val="105"/>
        </w:rPr>
        <w:t> preservar</w:t>
      </w:r>
      <w:r>
        <w:rPr>
          <w:w w:val="105"/>
        </w:rPr>
        <w:t> este ecosistema, esencial para el planeta entero.</w:t>
      </w:r>
    </w:p>
    <w:p>
      <w:pPr>
        <w:pStyle w:val="BodyText"/>
        <w:spacing w:before="55"/>
      </w:pPr>
    </w:p>
    <w:p>
      <w:pPr>
        <w:pStyle w:val="BodyText"/>
        <w:spacing w:line="285" w:lineRule="auto"/>
        <w:ind w:left="284" w:right="289"/>
        <w:jc w:val="both"/>
      </w:pPr>
      <w:r>
        <w:rPr>
          <w:w w:val="105"/>
        </w:rPr>
        <w:t>Dentro de la exhibición se dedica un espacio al Instituto Terra, creado en 1998 por Lélia</w:t>
      </w:r>
      <w:r>
        <w:rPr>
          <w:w w:val="105"/>
        </w:rPr>
        <w:t> Wanick</w:t>
      </w:r>
      <w:r>
        <w:rPr>
          <w:w w:val="105"/>
        </w:rPr>
        <w:t> y</w:t>
      </w:r>
      <w:r>
        <w:rPr>
          <w:w w:val="105"/>
        </w:rPr>
        <w:t> Sebastião</w:t>
      </w:r>
      <w:r>
        <w:rPr>
          <w:w w:val="105"/>
        </w:rPr>
        <w:t> Salgado,</w:t>
      </w:r>
      <w:r>
        <w:rPr>
          <w:w w:val="105"/>
        </w:rPr>
        <w:t> que</w:t>
      </w:r>
      <w:r>
        <w:rPr>
          <w:w w:val="105"/>
        </w:rPr>
        <w:t> ha</w:t>
      </w:r>
      <w:r>
        <w:rPr>
          <w:w w:val="105"/>
        </w:rPr>
        <w:t> desarrollado</w:t>
      </w:r>
      <w:r>
        <w:rPr>
          <w:w w:val="105"/>
        </w:rPr>
        <w:t> una</w:t>
      </w:r>
      <w:r>
        <w:rPr>
          <w:w w:val="105"/>
        </w:rPr>
        <w:t> importante</w:t>
      </w:r>
      <w:r>
        <w:rPr>
          <w:w w:val="105"/>
        </w:rPr>
        <w:t> labor</w:t>
      </w:r>
      <w:r>
        <w:rPr>
          <w:w w:val="105"/>
        </w:rPr>
        <w:t> en tareas como: la reforestación de alrededor de 600 hectáreas de la región conocida como la Mata Atlántica, en el municipio brasileño de Aimorés; el cultivo de millones de</w:t>
      </w:r>
      <w:r>
        <w:rPr>
          <w:w w:val="105"/>
        </w:rPr>
        <w:t> especies</w:t>
      </w:r>
      <w:r>
        <w:rPr>
          <w:w w:val="105"/>
        </w:rPr>
        <w:t> arbóreas</w:t>
      </w:r>
      <w:r>
        <w:rPr>
          <w:w w:val="105"/>
        </w:rPr>
        <w:t> en</w:t>
      </w:r>
      <w:r>
        <w:rPr>
          <w:w w:val="105"/>
        </w:rPr>
        <w:t> peligro</w:t>
      </w:r>
      <w:r>
        <w:rPr>
          <w:w w:val="105"/>
        </w:rPr>
        <w:t> de</w:t>
      </w:r>
      <w:r>
        <w:rPr>
          <w:w w:val="105"/>
        </w:rPr>
        <w:t> extinción</w:t>
      </w:r>
      <w:r>
        <w:rPr>
          <w:w w:val="105"/>
        </w:rPr>
        <w:t> y</w:t>
      </w:r>
      <w:r>
        <w:rPr>
          <w:w w:val="105"/>
        </w:rPr>
        <w:t> la</w:t>
      </w:r>
      <w:r>
        <w:rPr>
          <w:w w:val="105"/>
        </w:rPr>
        <w:t> capacitación</w:t>
      </w:r>
      <w:r>
        <w:rPr>
          <w:w w:val="105"/>
        </w:rPr>
        <w:t> de</w:t>
      </w:r>
      <w:r>
        <w:rPr>
          <w:w w:val="105"/>
        </w:rPr>
        <w:t> jóvenes ecologistas en el trabajo continuo de resguardar el ecosistema amazónico.</w:t>
      </w:r>
    </w:p>
    <w:p>
      <w:pPr>
        <w:pStyle w:val="BodyText"/>
        <w:spacing w:before="44"/>
      </w:pPr>
    </w:p>
    <w:p>
      <w:pPr>
        <w:pStyle w:val="BodyText"/>
        <w:spacing w:line="283" w:lineRule="auto"/>
        <w:ind w:left="284" w:right="289"/>
        <w:jc w:val="both"/>
      </w:pPr>
      <w:r>
        <w:rPr/>
        <w:t>Tras su paso por recintos culturales de Brasil, Francia, Italia, Reino Unido, España y Estados Unidos, </w:t>
      </w:r>
      <w:r>
        <w:rPr>
          <w:rFonts w:ascii="Arial" w:hAnsi="Arial"/>
          <w:i/>
        </w:rPr>
        <w:t>Amazônia </w:t>
      </w:r>
      <w:r>
        <w:rPr/>
        <w:t>podrá visitarse de manera gratuita en México, gracias al </w:t>
      </w:r>
      <w:r>
        <w:rPr>
          <w:w w:val="110"/>
        </w:rPr>
        <w:t>apoyo</w:t>
      </w:r>
      <w:r>
        <w:rPr>
          <w:spacing w:val="-19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Grupo</w:t>
      </w:r>
      <w:r>
        <w:rPr>
          <w:spacing w:val="-17"/>
          <w:w w:val="110"/>
        </w:rPr>
        <w:t> </w:t>
      </w:r>
      <w:r>
        <w:rPr>
          <w:w w:val="110"/>
        </w:rPr>
        <w:t>Zurich,</w:t>
      </w:r>
      <w:r>
        <w:rPr>
          <w:spacing w:val="-17"/>
          <w:w w:val="110"/>
        </w:rPr>
        <w:t> </w:t>
      </w:r>
      <w:r>
        <w:rPr>
          <w:w w:val="110"/>
        </w:rPr>
        <w:t>del</w:t>
      </w:r>
      <w:r>
        <w:rPr>
          <w:spacing w:val="-17"/>
          <w:w w:val="110"/>
        </w:rPr>
        <w:t> </w:t>
      </w:r>
      <w:r>
        <w:rPr>
          <w:w w:val="110"/>
        </w:rPr>
        <w:t>7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febrero</w:t>
      </w:r>
      <w:r>
        <w:rPr>
          <w:spacing w:val="-17"/>
          <w:w w:val="110"/>
        </w:rPr>
        <w:t> </w:t>
      </w:r>
      <w:r>
        <w:rPr>
          <w:w w:val="110"/>
        </w:rPr>
        <w:t>al</w:t>
      </w:r>
      <w:r>
        <w:rPr>
          <w:spacing w:val="-17"/>
          <w:w w:val="110"/>
        </w:rPr>
        <w:t> </w:t>
      </w:r>
      <w:r>
        <w:rPr>
          <w:w w:val="110"/>
        </w:rPr>
        <w:t>4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mayo</w:t>
      </w:r>
      <w:r>
        <w:rPr>
          <w:spacing w:val="-17"/>
          <w:w w:val="110"/>
        </w:rPr>
        <w:t> </w:t>
      </w:r>
      <w:r>
        <w:rPr>
          <w:w w:val="110"/>
        </w:rPr>
        <w:t>de</w:t>
      </w:r>
      <w:r>
        <w:rPr>
          <w:spacing w:val="-17"/>
          <w:w w:val="110"/>
        </w:rPr>
        <w:t> </w:t>
      </w:r>
      <w:r>
        <w:rPr>
          <w:w w:val="110"/>
        </w:rPr>
        <w:t>2025.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84" w:right="287"/>
        <w:jc w:val="both"/>
      </w:pPr>
      <w:r>
        <w:rPr>
          <w:w w:val="105"/>
        </w:rPr>
        <w:t>El</w:t>
      </w:r>
      <w:r>
        <w:rPr>
          <w:spacing w:val="-14"/>
          <w:w w:val="105"/>
        </w:rPr>
        <w:t> </w:t>
      </w:r>
      <w:r>
        <w:rPr>
          <w:w w:val="105"/>
        </w:rPr>
        <w:t>CEO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Zurich</w:t>
      </w:r>
      <w:r>
        <w:rPr>
          <w:spacing w:val="-15"/>
          <w:w w:val="105"/>
        </w:rPr>
        <w:t> </w:t>
      </w:r>
      <w:r>
        <w:rPr>
          <w:w w:val="105"/>
        </w:rPr>
        <w:t>México,</w:t>
      </w:r>
      <w:r>
        <w:rPr>
          <w:spacing w:val="-13"/>
          <w:w w:val="105"/>
        </w:rPr>
        <w:t> </w:t>
      </w:r>
      <w:r>
        <w:rPr>
          <w:w w:val="105"/>
        </w:rPr>
        <w:t>Marc</w:t>
      </w:r>
      <w:r>
        <w:rPr>
          <w:spacing w:val="-14"/>
          <w:w w:val="105"/>
        </w:rPr>
        <w:t> </w:t>
      </w:r>
      <w:r>
        <w:rPr>
          <w:w w:val="105"/>
        </w:rPr>
        <w:t>Martínez</w:t>
      </w:r>
      <w:r>
        <w:rPr>
          <w:spacing w:val="-13"/>
          <w:w w:val="105"/>
        </w:rPr>
        <w:t> </w:t>
      </w:r>
      <w:r>
        <w:rPr>
          <w:w w:val="105"/>
        </w:rPr>
        <w:t>Selma,</w:t>
      </w:r>
      <w:r>
        <w:rPr>
          <w:spacing w:val="-15"/>
          <w:w w:val="105"/>
        </w:rPr>
        <w:t> </w:t>
      </w:r>
      <w:r>
        <w:rPr>
          <w:w w:val="105"/>
        </w:rPr>
        <w:t>comenta:</w:t>
      </w:r>
      <w:r>
        <w:rPr>
          <w:spacing w:val="-15"/>
          <w:w w:val="105"/>
        </w:rPr>
        <w:t> </w:t>
      </w:r>
      <w:r>
        <w:rPr>
          <w:w w:val="105"/>
        </w:rPr>
        <w:t>"La</w:t>
      </w:r>
      <w:r>
        <w:rPr>
          <w:spacing w:val="-13"/>
          <w:w w:val="105"/>
        </w:rPr>
        <w:t> </w:t>
      </w:r>
      <w:r>
        <w:rPr>
          <w:w w:val="105"/>
        </w:rPr>
        <w:t>asociación</w:t>
      </w:r>
      <w:r>
        <w:rPr>
          <w:spacing w:val="-13"/>
          <w:w w:val="105"/>
        </w:rPr>
        <w:t> </w:t>
      </w:r>
      <w:r>
        <w:rPr>
          <w:w w:val="105"/>
        </w:rPr>
        <w:t>global</w:t>
      </w:r>
      <w:r>
        <w:rPr>
          <w:spacing w:val="-14"/>
          <w:w w:val="105"/>
        </w:rPr>
        <w:t> </w:t>
      </w:r>
      <w:r>
        <w:rPr>
          <w:w w:val="105"/>
        </w:rPr>
        <w:t>entre Sebastião</w:t>
      </w:r>
      <w:r>
        <w:rPr>
          <w:w w:val="105"/>
        </w:rPr>
        <w:t> Salgado</w:t>
      </w:r>
      <w:r>
        <w:rPr>
          <w:w w:val="105"/>
        </w:rPr>
        <w:t> y</w:t>
      </w:r>
      <w:r>
        <w:rPr>
          <w:w w:val="105"/>
        </w:rPr>
        <w:t> Zurich</w:t>
      </w:r>
      <w:r>
        <w:rPr>
          <w:w w:val="105"/>
        </w:rPr>
        <w:t> hace</w:t>
      </w:r>
      <w:r>
        <w:rPr>
          <w:w w:val="105"/>
        </w:rPr>
        <w:t> eco</w:t>
      </w:r>
      <w:r>
        <w:rPr>
          <w:w w:val="105"/>
        </w:rPr>
        <w:t> de</w:t>
      </w:r>
      <w:r>
        <w:rPr>
          <w:w w:val="105"/>
        </w:rPr>
        <w:t> nuestro</w:t>
      </w:r>
      <w:r>
        <w:rPr>
          <w:w w:val="105"/>
        </w:rPr>
        <w:t> compromiso</w:t>
      </w:r>
      <w:r>
        <w:rPr>
          <w:w w:val="105"/>
        </w:rPr>
        <w:t> con</w:t>
      </w:r>
      <w:r>
        <w:rPr>
          <w:w w:val="105"/>
        </w:rPr>
        <w:t> un</w:t>
      </w:r>
      <w:r>
        <w:rPr>
          <w:w w:val="105"/>
        </w:rPr>
        <w:t> planeta sostenible y la lucha contra el cambio climático. Las imágenes de esta exposición nos invitan a reflexionar sobre el frágil equilibrio entre el hombre y la naturaleza.</w:t>
      </w:r>
    </w:p>
    <w:p>
      <w:pPr>
        <w:pStyle w:val="BodyText"/>
        <w:spacing w:before="55"/>
      </w:pPr>
    </w:p>
    <w:p>
      <w:pPr>
        <w:pStyle w:val="BodyText"/>
        <w:spacing w:line="283" w:lineRule="auto"/>
        <w:ind w:left="284" w:right="289"/>
        <w:jc w:val="both"/>
      </w:pPr>
      <w:r>
        <w:rPr>
          <w:w w:val="105"/>
        </w:rPr>
        <w:t>“El</w:t>
      </w:r>
      <w:r>
        <w:rPr>
          <w:w w:val="105"/>
        </w:rPr>
        <w:t> patrocinio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muestra</w:t>
      </w:r>
      <w:r>
        <w:rPr>
          <w:w w:val="105"/>
        </w:rPr>
        <w:t> es</w:t>
      </w:r>
      <w:r>
        <w:rPr>
          <w:w w:val="105"/>
        </w:rPr>
        <w:t> una</w:t>
      </w:r>
      <w:r>
        <w:rPr>
          <w:w w:val="105"/>
        </w:rPr>
        <w:t> extensión</w:t>
      </w:r>
      <w:r>
        <w:rPr>
          <w:w w:val="105"/>
        </w:rPr>
        <w:t> de</w:t>
      </w:r>
      <w:r>
        <w:rPr>
          <w:w w:val="105"/>
        </w:rPr>
        <w:t> la</w:t>
      </w:r>
      <w:r>
        <w:rPr>
          <w:w w:val="105"/>
        </w:rPr>
        <w:t> alianza</w:t>
      </w:r>
      <w:r>
        <w:rPr>
          <w:w w:val="105"/>
        </w:rPr>
        <w:t> establecida</w:t>
      </w:r>
      <w:r>
        <w:rPr>
          <w:w w:val="105"/>
        </w:rPr>
        <w:t> con</w:t>
      </w:r>
      <w:r>
        <w:rPr>
          <w:w w:val="105"/>
        </w:rPr>
        <w:t> el Instituto Terra,</w:t>
      </w:r>
      <w:r>
        <w:rPr>
          <w:w w:val="105"/>
        </w:rPr>
        <w:t> organización</w:t>
      </w:r>
      <w:r>
        <w:rPr>
          <w:w w:val="105"/>
        </w:rPr>
        <w:t> con</w:t>
      </w:r>
      <w:r>
        <w:rPr>
          <w:w w:val="105"/>
        </w:rPr>
        <w:t> la</w:t>
      </w:r>
      <w:r>
        <w:rPr>
          <w:w w:val="105"/>
        </w:rPr>
        <w:t> que Grupo</w:t>
      </w:r>
      <w:r>
        <w:rPr>
          <w:w w:val="105"/>
        </w:rPr>
        <w:t> Zurich</w:t>
      </w:r>
      <w:r>
        <w:rPr>
          <w:w w:val="105"/>
        </w:rPr>
        <w:t> inició</w:t>
      </w:r>
      <w:r>
        <w:rPr>
          <w:w w:val="105"/>
        </w:rPr>
        <w:t> el Proyecto</w:t>
      </w:r>
      <w:r>
        <w:rPr>
          <w:w w:val="105"/>
        </w:rPr>
        <w:t> Zurich</w:t>
      </w:r>
      <w:r>
        <w:rPr>
          <w:spacing w:val="80"/>
          <w:w w:val="105"/>
        </w:rPr>
        <w:t> </w:t>
      </w:r>
      <w:r>
        <w:rPr>
          <w:w w:val="105"/>
        </w:rPr>
        <w:t>Forest, encaminado a la reforestación del Bosque Atlántico de Brasil, con un millón de</w:t>
      </w:r>
      <w:r>
        <w:rPr>
          <w:w w:val="105"/>
        </w:rPr>
        <w:t> árboles,</w:t>
      </w:r>
      <w:r>
        <w:rPr>
          <w:w w:val="105"/>
        </w:rPr>
        <w:t> así</w:t>
      </w:r>
      <w:r>
        <w:rPr>
          <w:w w:val="105"/>
        </w:rPr>
        <w:t> como</w:t>
      </w:r>
      <w:r>
        <w:rPr>
          <w:w w:val="105"/>
        </w:rPr>
        <w:t> a</w:t>
      </w:r>
      <w:r>
        <w:rPr>
          <w:w w:val="105"/>
        </w:rPr>
        <w:t> la</w:t>
      </w:r>
      <w:r>
        <w:rPr>
          <w:w w:val="105"/>
        </w:rPr>
        <w:t> transformación</w:t>
      </w:r>
      <w:r>
        <w:rPr>
          <w:w w:val="105"/>
        </w:rPr>
        <w:t> de</w:t>
      </w:r>
      <w:r>
        <w:rPr>
          <w:w w:val="105"/>
        </w:rPr>
        <w:t> tierras</w:t>
      </w:r>
      <w:r>
        <w:rPr>
          <w:w w:val="105"/>
        </w:rPr>
        <w:t> agrícolas</w:t>
      </w:r>
      <w:r>
        <w:rPr>
          <w:w w:val="105"/>
        </w:rPr>
        <w:t> áridas</w:t>
      </w:r>
      <w:r>
        <w:rPr>
          <w:w w:val="105"/>
        </w:rPr>
        <w:t> en</w:t>
      </w:r>
      <w:r>
        <w:rPr>
          <w:w w:val="105"/>
        </w:rPr>
        <w:t> bosques llenos de vida”.</w:t>
      </w:r>
    </w:p>
    <w:p>
      <w:pPr>
        <w:pStyle w:val="BodyText"/>
        <w:spacing w:before="58"/>
      </w:pPr>
    </w:p>
    <w:p>
      <w:pPr>
        <w:pStyle w:val="BodyText"/>
        <w:spacing w:line="285" w:lineRule="auto"/>
        <w:ind w:left="284" w:right="277"/>
        <w:jc w:val="both"/>
      </w:pPr>
      <w:r>
        <w:rPr>
          <w:w w:val="110"/>
        </w:rPr>
        <w:t>Grupo</w:t>
      </w:r>
      <w:r>
        <w:rPr>
          <w:spacing w:val="-1"/>
          <w:w w:val="110"/>
        </w:rPr>
        <w:t> </w:t>
      </w:r>
      <w:r>
        <w:rPr>
          <w:w w:val="110"/>
        </w:rPr>
        <w:t>Zurich es el principal patrocinador</w:t>
      </w:r>
      <w:r>
        <w:rPr>
          <w:spacing w:val="-1"/>
          <w:w w:val="110"/>
        </w:rPr>
        <w:t> </w:t>
      </w:r>
      <w:r>
        <w:rPr>
          <w:w w:val="110"/>
        </w:rPr>
        <w:t>global de la gira de</w:t>
      </w:r>
      <w:r>
        <w:rPr>
          <w:w w:val="110"/>
        </w:rPr>
        <w:t> </w:t>
      </w:r>
      <w:r>
        <w:rPr>
          <w:rFonts w:ascii="Arial" w:hAnsi="Arial"/>
          <w:i/>
          <w:w w:val="110"/>
        </w:rPr>
        <w:t>Amazônia</w:t>
      </w:r>
      <w:r>
        <w:rPr>
          <w:w w:val="110"/>
        </w:rPr>
        <w:t>, conjunto empresarial</w:t>
      </w:r>
      <w:r>
        <w:rPr>
          <w:w w:val="110"/>
        </w:rPr>
        <w:t> que</w:t>
      </w:r>
      <w:r>
        <w:rPr>
          <w:w w:val="110"/>
        </w:rPr>
        <w:t> se</w:t>
      </w:r>
      <w:r>
        <w:rPr>
          <w:w w:val="110"/>
        </w:rPr>
        <w:t> ha</w:t>
      </w:r>
      <w:r>
        <w:rPr>
          <w:w w:val="110"/>
        </w:rPr>
        <w:t> destacado</w:t>
      </w:r>
      <w:r>
        <w:rPr>
          <w:w w:val="110"/>
        </w:rPr>
        <w:t> por</w:t>
      </w:r>
      <w:r>
        <w:rPr>
          <w:w w:val="110"/>
        </w:rPr>
        <w:t> su</w:t>
      </w:r>
      <w:r>
        <w:rPr>
          <w:w w:val="110"/>
        </w:rPr>
        <w:t> compromiso</w:t>
      </w:r>
      <w:r>
        <w:rPr>
          <w:w w:val="110"/>
        </w:rPr>
        <w:t> con</w:t>
      </w:r>
      <w:r>
        <w:rPr>
          <w:w w:val="110"/>
        </w:rPr>
        <w:t> la</w:t>
      </w:r>
      <w:r>
        <w:rPr>
          <w:w w:val="110"/>
        </w:rPr>
        <w:t> sensibilización</w:t>
      </w:r>
      <w:r>
        <w:rPr>
          <w:w w:val="110"/>
        </w:rPr>
        <w:t> de públicos</w:t>
      </w:r>
      <w:r>
        <w:rPr>
          <w:w w:val="110"/>
        </w:rPr>
        <w:t> diversos</w:t>
      </w:r>
      <w:r>
        <w:rPr>
          <w:w w:val="110"/>
        </w:rPr>
        <w:t> en</w:t>
      </w:r>
      <w:r>
        <w:rPr>
          <w:w w:val="110"/>
        </w:rPr>
        <w:t> torno</w:t>
      </w:r>
      <w:r>
        <w:rPr>
          <w:w w:val="110"/>
        </w:rPr>
        <w:t> a</w:t>
      </w:r>
      <w:r>
        <w:rPr>
          <w:w w:val="110"/>
        </w:rPr>
        <w:t> la</w:t>
      </w:r>
      <w:r>
        <w:rPr>
          <w:w w:val="110"/>
        </w:rPr>
        <w:t> necesidad</w:t>
      </w:r>
      <w:r>
        <w:rPr>
          <w:w w:val="110"/>
        </w:rPr>
        <w:t> de</w:t>
      </w:r>
      <w:r>
        <w:rPr>
          <w:w w:val="110"/>
        </w:rPr>
        <w:t> desarrollar</w:t>
      </w:r>
      <w:r>
        <w:rPr>
          <w:w w:val="110"/>
        </w:rPr>
        <w:t> acciones</w:t>
      </w:r>
      <w:r>
        <w:rPr>
          <w:w w:val="110"/>
        </w:rPr>
        <w:t> ante</w:t>
      </w:r>
      <w:r>
        <w:rPr>
          <w:w w:val="110"/>
        </w:rPr>
        <w:t> la</w:t>
      </w:r>
      <w:r>
        <w:rPr>
          <w:w w:val="110"/>
        </w:rPr>
        <w:t> crisis </w:t>
      </w:r>
      <w:r>
        <w:rPr>
          <w:spacing w:val="-2"/>
          <w:w w:val="110"/>
        </w:rPr>
        <w:t>medioambiental.</w:t>
      </w:r>
    </w:p>
    <w:p>
      <w:pPr>
        <w:pStyle w:val="BodyText"/>
        <w:spacing w:before="46"/>
      </w:pPr>
    </w:p>
    <w:p>
      <w:pPr>
        <w:pStyle w:val="BodyText"/>
        <w:spacing w:line="283" w:lineRule="auto"/>
        <w:ind w:left="284" w:right="299"/>
        <w:jc w:val="both"/>
      </w:pPr>
      <w:r>
        <w:rPr>
          <w:w w:val="105"/>
        </w:rPr>
        <w:t>El</w:t>
      </w:r>
      <w:r>
        <w:rPr>
          <w:spacing w:val="-9"/>
          <w:w w:val="105"/>
        </w:rPr>
        <w:t> </w:t>
      </w:r>
      <w:r>
        <w:rPr>
          <w:w w:val="105"/>
        </w:rPr>
        <w:t>MNA</w:t>
      </w:r>
      <w:r>
        <w:rPr>
          <w:spacing w:val="-6"/>
          <w:w w:val="105"/>
        </w:rPr>
        <w:t> </w:t>
      </w:r>
      <w:r>
        <w:rPr>
          <w:w w:val="105"/>
        </w:rPr>
        <w:t>(av.</w:t>
      </w:r>
      <w:r>
        <w:rPr>
          <w:spacing w:val="-7"/>
          <w:w w:val="105"/>
        </w:rPr>
        <w:t> </w:t>
      </w:r>
      <w:r>
        <w:rPr>
          <w:w w:val="105"/>
        </w:rPr>
        <w:t>Paseo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Reforma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Gandhi,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Chapultepec,</w:t>
      </w:r>
      <w:r>
        <w:rPr>
          <w:spacing w:val="-9"/>
          <w:w w:val="105"/>
        </w:rPr>
        <w:t> </w:t>
      </w:r>
      <w:r>
        <w:rPr>
          <w:w w:val="105"/>
        </w:rPr>
        <w:t>Ciudad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México)</w:t>
      </w:r>
      <w:r>
        <w:rPr>
          <w:spacing w:val="-7"/>
          <w:w w:val="105"/>
        </w:rPr>
        <w:t> </w:t>
      </w:r>
      <w:r>
        <w:rPr>
          <w:w w:val="105"/>
        </w:rPr>
        <w:t>está abierto al público de martes a domingo, de 9:00 a 18:00 horas.</w:t>
      </w:r>
    </w:p>
    <w:p>
      <w:pPr>
        <w:pStyle w:val="BodyText"/>
        <w:spacing w:before="224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914400</wp:posOffset>
            </wp:positionH>
            <wp:positionV relativeFrom="paragraph">
              <wp:posOffset>303517</wp:posOffset>
            </wp:positionV>
            <wp:extent cx="5902444" cy="52406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2444" cy="52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710" w:footer="0" w:top="2020" w:bottom="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9440">
              <wp:simplePos x="0" y="0"/>
              <wp:positionH relativeFrom="page">
                <wp:posOffset>864857</wp:posOffset>
              </wp:positionH>
              <wp:positionV relativeFrom="page">
                <wp:posOffset>450875</wp:posOffset>
              </wp:positionV>
              <wp:extent cx="6042660" cy="833119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6042660" cy="833119"/>
                        <a:chExt cx="6042660" cy="833119"/>
                      </a:xfrm>
                    </wpg:grpSpPr>
                    <pic:pic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2660" cy="83309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082302" y="219684"/>
                          <a:ext cx="617220" cy="4654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68.098999pt;margin-top:35.501999pt;width:475.8pt;height:65.6pt;mso-position-horizontal-relative:page;mso-position-vertical-relative:page;z-index:-15767040" id="docshapegroup1" coordorigin="1362,710" coordsize="9516,1312">
              <v:shape style="position:absolute;left:1361;top:710;width:9516;height:1312" type="#_x0000_t75" id="docshape2" stroked="false">
                <v:imagedata r:id="rId1" o:title=""/>
              </v:shape>
              <v:shape style="position:absolute;left:6216;top:1056;width:972;height:733" type="#_x0000_t75" id="docshape3" stroked="false">
                <v:imagedata r:id="rId2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04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72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896" w:hanging="2422"/>
    </w:pPr>
    <w:rPr>
      <w:rFonts w:ascii="Arial Black" w:hAnsi="Arial Black" w:eastAsia="Arial Black" w:cs="Arial Black"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243"/>
      <w:ind w:left="1004" w:right="275" w:hanging="360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3.jpeg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Santos Guevara</dc:creator>
  <dcterms:created xsi:type="dcterms:W3CDTF">2025-02-07T17:14:33Z</dcterms:created>
  <dcterms:modified xsi:type="dcterms:W3CDTF">2025-02-07T17:14:33Z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2025-02-05T00:00:00Z</vt:filetime>
  </property>
</Properties>
</file>